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64B38" w:rsidR="007549CB" w:rsidP="007549CB" w:rsidRDefault="007549CB" w14:paraId="7FA0C3EC" w14:textId="77777777">
      <w:pPr>
        <w:shd w:val="clear" w:color="auto" w:fill="FFFFFF"/>
        <w:spacing w:after="240" w:line="240" w:lineRule="auto"/>
        <w:jc w:val="both"/>
        <w:rPr>
          <w:rFonts w:ascii="Century Gothic" w:hAnsi="Century Gothic" w:eastAsia="Times New Roman" w:cs="Times New Roman"/>
          <w:color w:val="595959" w:themeColor="text1" w:themeTint="A6"/>
          <w:sz w:val="24"/>
          <w:szCs w:val="24"/>
          <w:lang w:eastAsia="en-GB"/>
        </w:rPr>
      </w:pPr>
      <w:r w:rsidRPr="00E64B38">
        <w:rPr>
          <w:rFonts w:ascii="Century Gothic" w:hAnsi="Century Gothic" w:eastAsia="Times New Roman" w:cs="Times New Roman"/>
          <w:color w:val="595959" w:themeColor="text1" w:themeTint="A6"/>
          <w:sz w:val="24"/>
          <w:szCs w:val="24"/>
          <w:lang w:eastAsia="en-GB"/>
        </w:rPr>
        <w:t>Dear Parent,</w:t>
      </w:r>
    </w:p>
    <w:p w:rsidR="007549CB" w:rsidP="007549CB" w:rsidRDefault="007549CB" w14:paraId="55892C2B" w14:textId="2C0797C3">
      <w:pPr>
        <w:shd w:val="clear" w:color="auto" w:fill="FFFFFF"/>
        <w:spacing w:after="240" w:line="240" w:lineRule="auto"/>
        <w:jc w:val="both"/>
        <w:rPr>
          <w:rFonts w:ascii="Century Gothic" w:hAnsi="Century Gothic" w:eastAsia="Times New Roman" w:cs="Times New Roman"/>
          <w:color w:val="595959" w:themeColor="text1" w:themeTint="A6"/>
          <w:sz w:val="24"/>
          <w:szCs w:val="24"/>
          <w:lang w:eastAsia="en-GB"/>
        </w:rPr>
      </w:pPr>
      <w:r w:rsidRPr="00E64B38">
        <w:rPr>
          <w:rFonts w:ascii="Century Gothic" w:hAnsi="Century Gothic" w:eastAsia="Times New Roman" w:cs="Times New Roman"/>
          <w:color w:val="595959" w:themeColor="text1" w:themeTint="A6"/>
          <w:sz w:val="24"/>
          <w:szCs w:val="24"/>
          <w:lang w:eastAsia="en-GB"/>
        </w:rPr>
        <w:t xml:space="preserve">We </w:t>
      </w:r>
      <w:r>
        <w:rPr>
          <w:rFonts w:ascii="Century Gothic" w:hAnsi="Century Gothic" w:eastAsia="Times New Roman" w:cs="Times New Roman"/>
          <w:color w:val="595959" w:themeColor="text1" w:themeTint="A6"/>
          <w:sz w:val="24"/>
          <w:szCs w:val="24"/>
          <w:lang w:eastAsia="en-GB"/>
        </w:rPr>
        <w:t xml:space="preserve">recently wrote to you to let you know about the implementation of </w:t>
      </w:r>
      <w:r w:rsidR="000364F0">
        <w:rPr>
          <w:rFonts w:ascii="Century Gothic" w:hAnsi="Century Gothic" w:eastAsia="Times New Roman" w:cs="Times New Roman"/>
          <w:b/>
          <w:bCs/>
          <w:color w:val="595959" w:themeColor="text1" w:themeTint="A6"/>
          <w:sz w:val="24"/>
          <w:szCs w:val="24"/>
          <w:lang w:eastAsia="en-GB"/>
        </w:rPr>
        <w:t>Magicbooking</w:t>
      </w:r>
      <w:r w:rsidR="000364F0">
        <w:rPr>
          <w:rFonts w:ascii="Century Gothic" w:hAnsi="Century Gothic" w:eastAsia="Times New Roman" w:cs="Times New Roman"/>
          <w:color w:val="595959" w:themeColor="text1" w:themeTint="A6"/>
          <w:sz w:val="24"/>
          <w:szCs w:val="24"/>
          <w:lang w:eastAsia="en-GB"/>
        </w:rPr>
        <w:t>.</w:t>
      </w:r>
    </w:p>
    <w:p w:rsidR="007549CB" w:rsidP="007549CB" w:rsidRDefault="007549CB" w14:paraId="0A705C25" w14:textId="77777777">
      <w:pPr>
        <w:shd w:val="clear" w:color="auto" w:fill="FFFFFF"/>
        <w:spacing w:after="240" w:line="240" w:lineRule="auto"/>
        <w:jc w:val="both"/>
        <w:rPr>
          <w:rFonts w:ascii="Century Gothic" w:hAnsi="Century Gothic" w:eastAsia="Times New Roman" w:cs="Times New Roman"/>
          <w:color w:val="595959" w:themeColor="text1" w:themeTint="A6"/>
          <w:sz w:val="24"/>
          <w:szCs w:val="24"/>
          <w:lang w:eastAsia="en-GB"/>
        </w:rPr>
      </w:pPr>
      <w:r>
        <w:rPr>
          <w:rFonts w:ascii="Century Gothic" w:hAnsi="Century Gothic" w:eastAsia="Times New Roman" w:cs="Times New Roman"/>
          <w:color w:val="595959" w:themeColor="text1" w:themeTint="A6"/>
          <w:sz w:val="24"/>
          <w:szCs w:val="24"/>
          <w:lang w:eastAsia="en-GB"/>
        </w:rPr>
        <w:t>Things are progressing well at our end, and we are now in a position to share more information about the implementation of our new booking system.</w:t>
      </w:r>
    </w:p>
    <w:p w:rsidR="006D727A" w:rsidP="2A53C736" w:rsidRDefault="0F341C89" w14:paraId="7C6CC6BF" w14:textId="16F29215">
      <w:pPr>
        <w:shd w:val="clear" w:color="auto" w:fill="FFFFFF" w:themeFill="background1"/>
        <w:spacing w:after="240" w:line="240" w:lineRule="auto"/>
        <w:jc w:val="both"/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</w:pPr>
      <w:r w:rsidRPr="45F8730D" w:rsidR="0F341C89">
        <w:rPr>
          <w:rFonts w:ascii="Century Gothic" w:hAnsi="Century Gothic" w:eastAsia="Times New Roman" w:cs="Times New Roman"/>
          <w:color w:val="404040" w:themeColor="text1" w:themeTint="BF" w:themeShade="FF"/>
          <w:sz w:val="24"/>
          <w:szCs w:val="24"/>
          <w:lang w:eastAsia="en-GB"/>
        </w:rPr>
        <w:t xml:space="preserve">As discussed, </w:t>
      </w:r>
      <w:r w:rsidRPr="45F8730D" w:rsidR="0F341C89">
        <w:rPr>
          <w:rFonts w:ascii="Century Gothic" w:hAnsi="Century Gothic" w:eastAsia="Times New Roman" w:cs="Times New Roman"/>
          <w:color w:val="404040" w:themeColor="text1" w:themeTint="BF" w:themeShade="FF"/>
          <w:sz w:val="24"/>
          <w:szCs w:val="24"/>
          <w:lang w:eastAsia="en-GB"/>
        </w:rPr>
        <w:t>all of</w:t>
      </w:r>
      <w:r w:rsidRPr="45F8730D" w:rsidR="0F341C89">
        <w:rPr>
          <w:rFonts w:ascii="Century Gothic" w:hAnsi="Century Gothic" w:eastAsia="Times New Roman" w:cs="Times New Roman"/>
          <w:color w:val="404040" w:themeColor="text1" w:themeTint="BF" w:themeShade="FF"/>
          <w:sz w:val="24"/>
          <w:szCs w:val="24"/>
          <w:lang w:eastAsia="en-GB"/>
        </w:rPr>
        <w:t xml:space="preserve"> our childcare bookings </w:t>
      </w:r>
      <w:r w:rsidRPr="45F8730D" w:rsidR="00D205DF">
        <w:rPr>
          <w:rFonts w:ascii="Century Gothic" w:hAnsi="Century Gothic" w:eastAsia="Times New Roman" w:cs="Times New Roman"/>
          <w:color w:val="404040" w:themeColor="text1" w:themeTint="BF" w:themeShade="FF"/>
          <w:sz w:val="24"/>
          <w:szCs w:val="24"/>
          <w:lang w:eastAsia="en-GB"/>
        </w:rPr>
        <w:t>will now be</w:t>
      </w:r>
      <w:r w:rsidRPr="45F8730D" w:rsidR="0F341C89">
        <w:rPr>
          <w:rFonts w:ascii="Century Gothic" w:hAnsi="Century Gothic" w:eastAsia="Times New Roman" w:cs="Times New Roman"/>
          <w:color w:val="404040" w:themeColor="text1" w:themeTint="BF" w:themeShade="FF"/>
          <w:sz w:val="24"/>
          <w:szCs w:val="24"/>
          <w:lang w:eastAsia="en-GB"/>
        </w:rPr>
        <w:t xml:space="preserve"> dealt with online, giving parents full access of their </w:t>
      </w:r>
      <w:r w:rsidRPr="45F8730D" w:rsidR="0F341C89">
        <w:rPr>
          <w:rFonts w:ascii="Century Gothic" w:hAnsi="Century Gothic" w:eastAsia="Times New Roman" w:cs="Times New Roman"/>
          <w:color w:val="404040" w:themeColor="text1" w:themeTint="BF" w:themeShade="FF"/>
          <w:sz w:val="24"/>
          <w:szCs w:val="24"/>
          <w:lang w:eastAsia="en-GB"/>
        </w:rPr>
        <w:t>bookings and payments</w:t>
      </w:r>
      <w:r w:rsidRPr="45F8730D" w:rsidR="3CD1D64A">
        <w:rPr>
          <w:rFonts w:ascii="Century Gothic" w:hAnsi="Century Gothic" w:eastAsia="Times New Roman" w:cs="Times New Roman"/>
          <w:color w:val="404040" w:themeColor="text1" w:themeTint="BF" w:themeShade="FF"/>
          <w:sz w:val="24"/>
          <w:szCs w:val="24"/>
          <w:lang w:eastAsia="en-GB"/>
        </w:rPr>
        <w:t xml:space="preserve"> and invoices.</w:t>
      </w:r>
    </w:p>
    <w:p w:rsidRPr="006D727A" w:rsidR="006D727A" w:rsidP="006D727A" w:rsidRDefault="006D727A" w14:paraId="616BC06D" w14:textId="3BB591BC">
      <w:pPr>
        <w:shd w:val="clear" w:color="auto" w:fill="FFFFFF"/>
        <w:spacing w:after="240" w:line="240" w:lineRule="auto"/>
        <w:jc w:val="both"/>
        <w:rPr>
          <w:rFonts w:ascii="Century Gothic" w:hAnsi="Century Gothic" w:eastAsia="Times New Roman" w:cs="Times New Roman"/>
          <w:smallCaps/>
          <w:color w:val="595959" w:themeColor="text1" w:themeTint="A6"/>
          <w:sz w:val="28"/>
          <w:szCs w:val="28"/>
          <w:u w:val="single"/>
          <w:lang w:eastAsia="en-GB"/>
        </w:rPr>
      </w:pPr>
      <w:r w:rsidRPr="00CB7129">
        <w:rPr>
          <w:rFonts w:ascii="Century Gothic" w:hAnsi="Century Gothic" w:eastAsia="Times New Roman" w:cs="Times New Roman"/>
          <w:smallCaps/>
          <w:color w:val="595959" w:themeColor="text1" w:themeTint="A6"/>
          <w:sz w:val="28"/>
          <w:szCs w:val="28"/>
          <w:u w:val="single"/>
          <w:lang w:eastAsia="en-GB"/>
        </w:rPr>
        <w:t>What is changing</w:t>
      </w:r>
    </w:p>
    <w:p w:rsidRPr="001E48C3" w:rsidR="006A7240" w:rsidP="2A53C736" w:rsidRDefault="005C75D9" w14:paraId="357E8B96" w14:textId="669278F0">
      <w:pPr>
        <w:shd w:val="clear" w:color="auto" w:fill="FFFFFF" w:themeFill="background1"/>
        <w:spacing w:after="240" w:line="240" w:lineRule="auto"/>
        <w:jc w:val="both"/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</w:pPr>
      <w:r w:rsidRPr="001E48C3">
        <w:rPr>
          <w:rFonts w:ascii="Century Gothic" w:hAnsi="Century Gothic" w:eastAsia="Times New Roman" w:cs="Times New Roman"/>
          <w:b/>
          <w:bCs/>
          <w:color w:val="404040" w:themeColor="text1" w:themeTint="BF"/>
          <w:sz w:val="24"/>
          <w:szCs w:val="24"/>
          <w:lang w:eastAsia="en-GB"/>
        </w:rPr>
        <w:t>Account:</w:t>
      </w:r>
      <w:r w:rsidRPr="001E48C3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 xml:space="preserve"> </w:t>
      </w:r>
      <w:r w:rsidRPr="001E48C3" w:rsidR="004F3543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>You will be able to create your account and</w:t>
      </w:r>
      <w:r w:rsidRPr="001E48C3" w:rsidR="0052689A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 xml:space="preserve"> </w:t>
      </w:r>
      <w:r w:rsidRPr="001E48C3" w:rsidR="002C6C64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>will be able to make or c</w:t>
      </w:r>
      <w:r w:rsidRPr="001E48C3" w:rsidR="00CD6EE7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>a</w:t>
      </w:r>
      <w:r w:rsidRPr="001E48C3" w:rsidR="002C6C64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>ncel bookings, access past booking details</w:t>
      </w:r>
      <w:r w:rsidRPr="001E48C3" w:rsidR="00CD6EE7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 xml:space="preserve"> and</w:t>
      </w:r>
      <w:r w:rsidRPr="001E48C3" w:rsidR="002C6C64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 xml:space="preserve"> payment history</w:t>
      </w:r>
      <w:r w:rsidRPr="001E48C3" w:rsidR="009B3907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 xml:space="preserve"> 24/7</w:t>
      </w:r>
      <w:r w:rsidRPr="001E48C3" w:rsidR="00CD6EE7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>.</w:t>
      </w:r>
      <w:r w:rsidRPr="001E48C3" w:rsidR="002E1D2C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 xml:space="preserve"> </w:t>
      </w:r>
      <w:r w:rsidRPr="001E48C3" w:rsidR="006A7240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>You will also have full control of yours</w:t>
      </w:r>
      <w:r w:rsidRPr="001E48C3" w:rsidR="167E72AC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>,</w:t>
      </w:r>
      <w:r w:rsidRPr="001E48C3" w:rsidR="006A7240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 xml:space="preserve"> and your </w:t>
      </w:r>
      <w:r w:rsidRPr="001E48C3" w:rsidR="4799F76B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>children</w:t>
      </w:r>
      <w:r w:rsidRPr="001E48C3" w:rsidR="006A7240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 xml:space="preserve"> </w:t>
      </w:r>
      <w:r w:rsidRPr="001E48C3" w:rsidR="5FAEB594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>information</w:t>
      </w:r>
      <w:r w:rsidRPr="001E48C3" w:rsidR="1E8AAC8C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>,</w:t>
      </w:r>
      <w:r w:rsidRPr="001E48C3" w:rsidR="006A7240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 xml:space="preserve"> including health care plans, emergency contact details, authorised collectors and communication preferences.</w:t>
      </w:r>
    </w:p>
    <w:p w:rsidRPr="001E48C3" w:rsidR="00CD6EE7" w:rsidP="00E64B38" w:rsidRDefault="005C75D9" w14:paraId="74C62177" w14:textId="3689958B">
      <w:pPr>
        <w:shd w:val="clear" w:color="auto" w:fill="FFFFFF"/>
        <w:spacing w:after="240" w:line="240" w:lineRule="auto"/>
        <w:jc w:val="both"/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</w:pPr>
      <w:r w:rsidRPr="001E48C3">
        <w:rPr>
          <w:rFonts w:ascii="Century Gothic" w:hAnsi="Century Gothic" w:eastAsia="Times New Roman" w:cs="Times New Roman"/>
          <w:b/>
          <w:bCs/>
          <w:color w:val="404040" w:themeColor="text1" w:themeTint="BF"/>
          <w:sz w:val="24"/>
          <w:szCs w:val="24"/>
          <w:lang w:eastAsia="en-GB"/>
        </w:rPr>
        <w:t>Bookings:</w:t>
      </w:r>
      <w:r w:rsidRPr="001E48C3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 xml:space="preserve"> Y</w:t>
      </w:r>
      <w:r w:rsidRPr="001E48C3" w:rsidR="002E1D2C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 xml:space="preserve">ou </w:t>
      </w:r>
      <w:r w:rsidRPr="001E48C3" w:rsidR="001E3820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>will make your</w:t>
      </w:r>
      <w:r w:rsidRPr="001E48C3" w:rsidR="002E1D2C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 xml:space="preserve"> bookings online</w:t>
      </w:r>
      <w:r w:rsidRPr="001E48C3" w:rsidR="001E3820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 xml:space="preserve"> instead of filling forms</w:t>
      </w:r>
      <w:r w:rsidRPr="001E48C3" w:rsidR="00526626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>,</w:t>
      </w:r>
      <w:r w:rsidRPr="001E48C3" w:rsidR="001E3820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 xml:space="preserve"> </w:t>
      </w:r>
      <w:r w:rsidRPr="001E48C3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>sending email</w:t>
      </w:r>
      <w:r w:rsidRPr="001E48C3" w:rsidR="006A7240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>s</w:t>
      </w:r>
      <w:r w:rsidRPr="001E48C3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 xml:space="preserve"> or </w:t>
      </w:r>
      <w:r w:rsidRPr="001E48C3" w:rsidR="006A7240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 xml:space="preserve">calling </w:t>
      </w:r>
      <w:r w:rsidRPr="001E48C3" w:rsidR="001E3820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>us.</w:t>
      </w:r>
    </w:p>
    <w:p w:rsidRPr="001E48C3" w:rsidR="00292000" w:rsidP="2A53C736" w:rsidRDefault="00021EC0" w14:paraId="63FAE060" w14:textId="3E4AAF78">
      <w:pPr>
        <w:shd w:val="clear" w:color="auto" w:fill="FFFFFF" w:themeFill="background1"/>
        <w:spacing w:after="240" w:line="240" w:lineRule="auto"/>
        <w:jc w:val="both"/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</w:pPr>
      <w:r w:rsidRPr="001E48C3">
        <w:rPr>
          <w:rFonts w:ascii="Century Gothic" w:hAnsi="Century Gothic" w:eastAsia="Times New Roman" w:cs="Times New Roman"/>
          <w:b/>
          <w:bCs/>
          <w:color w:val="404040" w:themeColor="text1" w:themeTint="BF"/>
          <w:sz w:val="24"/>
          <w:szCs w:val="24"/>
          <w:lang w:eastAsia="en-GB"/>
        </w:rPr>
        <w:t>Payments:</w:t>
      </w:r>
      <w:r w:rsidRPr="001E48C3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 xml:space="preserve"> </w:t>
      </w:r>
      <w:r w:rsidRPr="001E48C3" w:rsidR="00A84970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>You will be able spread</w:t>
      </w:r>
      <w:r w:rsidRPr="001E48C3" w:rsidR="00272512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 xml:space="preserve"> the cost of your booking</w:t>
      </w:r>
      <w:r w:rsidRPr="001E48C3" w:rsidR="000523C1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 xml:space="preserve"> </w:t>
      </w:r>
      <w:r w:rsidRPr="001E48C3" w:rsidR="004C750F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>with a monthly instalment plan.</w:t>
      </w:r>
      <w:r w:rsidRPr="001E48C3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 xml:space="preserve"> This only applies to booking that </w:t>
      </w:r>
      <w:r w:rsidRPr="001E48C3" w:rsidR="00C30694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>last over 34 days</w:t>
      </w:r>
      <w:r w:rsidRPr="001E48C3" w:rsidR="31559003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>,</w:t>
      </w:r>
      <w:r w:rsidRPr="001E48C3" w:rsidR="00C30694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 xml:space="preserve"> and </w:t>
      </w:r>
      <w:r w:rsidRPr="001E48C3" w:rsidR="00292000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>your payment plan will be of the same duration as the booking.</w:t>
      </w:r>
    </w:p>
    <w:p w:rsidRPr="001E48C3" w:rsidR="00736E9C" w:rsidP="00E64B38" w:rsidRDefault="0068221E" w14:paraId="1EDE9C61" w14:textId="65009FAF">
      <w:pPr>
        <w:shd w:val="clear" w:color="auto" w:fill="FFFFFF"/>
        <w:spacing w:after="240" w:line="240" w:lineRule="auto"/>
        <w:jc w:val="both"/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</w:pPr>
      <w:r w:rsidRPr="001E48C3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>Your payment</w:t>
      </w:r>
      <w:r w:rsidRPr="001E48C3" w:rsidR="00BE1CC3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>s</w:t>
      </w:r>
      <w:r w:rsidRPr="001E48C3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 xml:space="preserve"> will be equal every month</w:t>
      </w:r>
      <w:r w:rsidRPr="001E48C3" w:rsidR="000A1291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>,</w:t>
      </w:r>
      <w:r w:rsidRPr="001E48C3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 xml:space="preserve"> making it eas</w:t>
      </w:r>
      <w:r w:rsidRPr="001E48C3" w:rsidR="00C829C9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>y</w:t>
      </w:r>
      <w:r w:rsidRPr="001E48C3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 xml:space="preserve"> to budget your expenses</w:t>
      </w:r>
      <w:r w:rsidRPr="001E48C3" w:rsidR="00BE1CC3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 xml:space="preserve">. </w:t>
      </w:r>
      <w:r w:rsidRPr="001E48C3" w:rsidR="00541948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 xml:space="preserve">It works </w:t>
      </w:r>
      <w:r w:rsidRPr="001E48C3" w:rsidR="00BE1CC3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>a little bit like your utility bills</w:t>
      </w:r>
      <w:r w:rsidRPr="001E48C3" w:rsidR="000E1CD3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>, you pay the same</w:t>
      </w:r>
      <w:r w:rsidRPr="001E48C3" w:rsidR="00541948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 xml:space="preserve"> amount</w:t>
      </w:r>
      <w:r w:rsidRPr="001E48C3" w:rsidR="000E1CD3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 xml:space="preserve"> every month regardless of how much you consume</w:t>
      </w:r>
      <w:r w:rsidRPr="001E48C3" w:rsidR="00571D28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>, the only difference is that there won’t be any adjustment at the end of the period as these will happen in real time</w:t>
      </w:r>
      <w:r w:rsidRPr="001E48C3" w:rsidR="00736E9C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>;</w:t>
      </w:r>
      <w:r w:rsidRPr="001E48C3" w:rsidR="005D1AA8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 xml:space="preserve"> If you cancel or add dates to an existing booking your monthly payments will automatically be adjusted to reflect the cost difference.</w:t>
      </w:r>
      <w:r w:rsidRPr="001E48C3" w:rsidR="00044C74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 xml:space="preserve"> </w:t>
      </w:r>
    </w:p>
    <w:p w:rsidRPr="001E48C3" w:rsidR="001E48C3" w:rsidP="2A53C736" w:rsidRDefault="004C1733" w14:paraId="5B32CAF3" w14:textId="16F2904C">
      <w:pPr>
        <w:shd w:val="clear" w:color="auto" w:fill="FFFFFF" w:themeFill="background1"/>
        <w:spacing w:after="240" w:line="240" w:lineRule="auto"/>
        <w:jc w:val="both"/>
        <w:rPr>
          <w:rFonts w:ascii="Century Gothic" w:hAnsi="Century Gothic" w:eastAsia="Times New Roman" w:cs="Times New Roman"/>
          <w:b/>
          <w:bCs/>
          <w:color w:val="404040" w:themeColor="text1" w:themeTint="BF"/>
          <w:sz w:val="24"/>
          <w:szCs w:val="24"/>
          <w:lang w:eastAsia="en-GB"/>
        </w:rPr>
      </w:pPr>
      <w:r w:rsidRPr="001E48C3">
        <w:rPr>
          <w:rFonts w:ascii="Century Gothic" w:hAnsi="Century Gothic" w:eastAsia="Times New Roman" w:cs="Times New Roman"/>
          <w:b/>
          <w:bCs/>
          <w:color w:val="404040" w:themeColor="text1" w:themeTint="BF"/>
          <w:sz w:val="24"/>
          <w:szCs w:val="24"/>
          <w:lang w:eastAsia="en-GB"/>
        </w:rPr>
        <w:t>Childcare voucher and TFC:</w:t>
      </w:r>
      <w:r w:rsidRPr="001E48C3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 xml:space="preserve"> You will be able to integrate the element of Childcare voucher and TFC at the point of booking</w:t>
      </w:r>
      <w:r w:rsidRPr="001E48C3" w:rsidR="009B5EEE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 xml:space="preserve">. The system will </w:t>
      </w:r>
      <w:r w:rsidRPr="001E48C3" w:rsidR="005D1AA8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 xml:space="preserve">then </w:t>
      </w:r>
      <w:r w:rsidRPr="001E48C3" w:rsidR="004B3F29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>give</w:t>
      </w:r>
      <w:r w:rsidRPr="001E48C3" w:rsidR="009B5EEE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 xml:space="preserve"> you the balance to pay </w:t>
      </w:r>
      <w:r w:rsidRPr="001E48C3" w:rsidR="005D1AA8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 xml:space="preserve">based on how much you are planning to pay </w:t>
      </w:r>
      <w:r w:rsidRPr="001E48C3" w:rsidR="00FC5D8A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 xml:space="preserve">with the </w:t>
      </w:r>
      <w:r w:rsidRPr="001E48C3" w:rsidR="00AE76F9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>tax</w:t>
      </w:r>
      <w:r w:rsidRPr="001E48C3" w:rsidR="00557ED9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>-</w:t>
      </w:r>
      <w:r w:rsidRPr="001E48C3" w:rsidR="00AE76F9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 xml:space="preserve">free </w:t>
      </w:r>
      <w:r w:rsidRPr="001E48C3" w:rsidR="00FC5D8A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>scheme</w:t>
      </w:r>
      <w:r w:rsidRPr="001E48C3" w:rsidR="00AE76F9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>.</w:t>
      </w:r>
      <w:r w:rsidRPr="001E48C3" w:rsidR="00034051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 xml:space="preserve"> </w:t>
      </w:r>
      <w:r w:rsidRPr="001E48C3" w:rsidR="007A7C80">
        <w:rPr>
          <w:rFonts w:ascii="Century Gothic" w:hAnsi="Century Gothic" w:eastAsia="Times New Roman" w:cs="Times New Roman"/>
          <w:b/>
          <w:bCs/>
          <w:color w:val="404040" w:themeColor="text1" w:themeTint="BF"/>
          <w:sz w:val="24"/>
          <w:szCs w:val="24"/>
          <w:lang w:eastAsia="en-GB"/>
        </w:rPr>
        <w:t xml:space="preserve">You will still need to instruct your </w:t>
      </w:r>
      <w:r w:rsidRPr="001E48C3" w:rsidR="5544B587">
        <w:rPr>
          <w:rFonts w:ascii="Century Gothic" w:hAnsi="Century Gothic" w:eastAsia="Times New Roman" w:cs="Times New Roman"/>
          <w:b/>
          <w:bCs/>
          <w:color w:val="404040" w:themeColor="text1" w:themeTint="BF"/>
          <w:sz w:val="24"/>
          <w:szCs w:val="24"/>
          <w:lang w:eastAsia="en-GB"/>
        </w:rPr>
        <w:t>childcare voucher or Tax F</w:t>
      </w:r>
      <w:r w:rsidRPr="001E48C3" w:rsidR="00C3510E">
        <w:rPr>
          <w:rFonts w:ascii="Century Gothic" w:hAnsi="Century Gothic" w:eastAsia="Times New Roman" w:cs="Times New Roman"/>
          <w:b/>
          <w:bCs/>
          <w:color w:val="404040" w:themeColor="text1" w:themeTint="BF"/>
          <w:sz w:val="24"/>
          <w:szCs w:val="24"/>
          <w:lang w:eastAsia="en-GB"/>
        </w:rPr>
        <w:t>ree scheme to pay us.</w:t>
      </w:r>
    </w:p>
    <w:p w:rsidRPr="001E48C3" w:rsidR="00CB7129" w:rsidP="004F705A" w:rsidRDefault="00CB7129" w14:paraId="29A7A3CC" w14:textId="7EEB0AEC">
      <w:pPr>
        <w:shd w:val="clear" w:color="auto" w:fill="FFFFFF"/>
        <w:spacing w:after="240" w:line="240" w:lineRule="auto"/>
        <w:jc w:val="both"/>
        <w:rPr>
          <w:rFonts w:ascii="Century Gothic" w:hAnsi="Century Gothic" w:eastAsia="Times New Roman" w:cs="Times New Roman"/>
          <w:smallCaps/>
          <w:color w:val="404040" w:themeColor="text1" w:themeTint="BF"/>
          <w:sz w:val="28"/>
          <w:szCs w:val="28"/>
          <w:u w:val="single"/>
          <w:lang w:eastAsia="en-GB"/>
        </w:rPr>
      </w:pPr>
      <w:r w:rsidRPr="001E48C3">
        <w:rPr>
          <w:rFonts w:ascii="Century Gothic" w:hAnsi="Century Gothic" w:eastAsia="Times New Roman" w:cs="Times New Roman"/>
          <w:smallCaps/>
          <w:color w:val="404040" w:themeColor="text1" w:themeTint="BF"/>
          <w:sz w:val="28"/>
          <w:szCs w:val="28"/>
          <w:u w:val="single"/>
          <w:lang w:eastAsia="en-GB"/>
        </w:rPr>
        <w:t>Where to find your account</w:t>
      </w:r>
    </w:p>
    <w:p w:rsidRPr="00C37227" w:rsidR="00B40985" w:rsidP="45F8730D" w:rsidRDefault="0F341C89" w14:paraId="72230F85" w14:textId="5DAE5490">
      <w:pPr>
        <w:pStyle w:val="NoSpacing"/>
        <w:rPr>
          <w:rFonts w:ascii="Century Gothic" w:hAnsi="Century Gothic"/>
          <w:sz w:val="24"/>
          <w:szCs w:val="24"/>
          <w:highlight w:val="yellow"/>
        </w:rPr>
      </w:pPr>
      <w:r w:rsidRPr="45F8730D" w:rsidR="0F341C89">
        <w:rPr>
          <w:rFonts w:ascii="Century Gothic" w:hAnsi="Century Gothic"/>
          <w:sz w:val="24"/>
          <w:szCs w:val="24"/>
        </w:rPr>
        <w:t>You</w:t>
      </w:r>
      <w:r w:rsidRPr="45F8730D" w:rsidR="001E48C3">
        <w:rPr>
          <w:rFonts w:ascii="Century Gothic" w:hAnsi="Century Gothic"/>
          <w:sz w:val="24"/>
          <w:szCs w:val="24"/>
        </w:rPr>
        <w:t xml:space="preserve"> </w:t>
      </w:r>
      <w:r w:rsidRPr="45F8730D" w:rsidR="0F341C89">
        <w:rPr>
          <w:rFonts w:ascii="Century Gothic" w:hAnsi="Century Gothic"/>
          <w:sz w:val="24"/>
          <w:szCs w:val="24"/>
        </w:rPr>
        <w:t xml:space="preserve">can create your account by </w:t>
      </w:r>
      <w:r w:rsidRPr="45F8730D" w:rsidR="00C37227">
        <w:rPr>
          <w:rFonts w:ascii="Century Gothic" w:hAnsi="Century Gothic"/>
          <w:sz w:val="24"/>
          <w:szCs w:val="24"/>
        </w:rPr>
        <w:t>going to the link</w:t>
      </w:r>
      <w:r w:rsidRPr="45F8730D" w:rsidR="00C37227">
        <w:rPr>
          <w:rFonts w:ascii="Century Gothic" w:hAnsi="Century Gothic"/>
          <w:sz w:val="24"/>
          <w:szCs w:val="24"/>
        </w:rPr>
        <w:t xml:space="preserve">: </w:t>
      </w:r>
      <w:r w:rsidRPr="45F8730D" w:rsidR="106E7028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>https://cookridgeprimary.magicbooking.co.uk</w:t>
      </w:r>
    </w:p>
    <w:p w:rsidRPr="00C37227" w:rsidR="00C37227" w:rsidP="00C37227" w:rsidRDefault="00C37227" w14:paraId="37D81A24" w14:textId="77777777">
      <w:pPr>
        <w:pStyle w:val="NoSpacing"/>
      </w:pPr>
    </w:p>
    <w:p w:rsidRPr="001E48C3" w:rsidR="005D372E" w:rsidP="27B6EA82" w:rsidRDefault="00EB0CEB" w14:paraId="1EC284BD" w14:textId="06802D86">
      <w:pPr>
        <w:shd w:val="clear" w:color="auto" w:fill="FFFFFF" w:themeFill="background1"/>
        <w:spacing w:after="240" w:line="240" w:lineRule="auto"/>
        <w:jc w:val="both"/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</w:pPr>
      <w:r w:rsidRPr="001E48C3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>Simply click the button ‘Create an account’</w:t>
      </w:r>
      <w:r w:rsidRPr="001E48C3" w:rsidR="00F309C2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 xml:space="preserve">, </w:t>
      </w:r>
      <w:r w:rsidRPr="001E48C3" w:rsidR="00031F22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>y</w:t>
      </w:r>
      <w:r w:rsidRPr="001E48C3" w:rsidR="00F309C2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 xml:space="preserve">ou can use the </w:t>
      </w:r>
      <w:r w:rsidRPr="001E48C3" w:rsidR="00F309C2">
        <w:rPr>
          <w:rFonts w:ascii="Century Gothic" w:hAnsi="Century Gothic" w:eastAsia="Times New Roman" w:cs="Times New Roman"/>
          <w:b/>
          <w:color w:val="404040" w:themeColor="text1" w:themeTint="BF"/>
          <w:sz w:val="24"/>
          <w:szCs w:val="24"/>
          <w:lang w:eastAsia="en-GB"/>
        </w:rPr>
        <w:t>Help?</w:t>
      </w:r>
      <w:r w:rsidRPr="001E48C3" w:rsidR="00FE7724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 xml:space="preserve"> Section on the top </w:t>
      </w:r>
      <w:r w:rsidRPr="001E48C3" w:rsidR="004D4D49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 xml:space="preserve">right </w:t>
      </w:r>
      <w:r w:rsidRPr="001E48C3" w:rsidR="00FE7724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>hand</w:t>
      </w:r>
      <w:r w:rsidRPr="001E48C3" w:rsidR="004D4D49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>-side of the websi</w:t>
      </w:r>
      <w:r w:rsidRPr="001E48C3" w:rsidR="6D043D1E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>t</w:t>
      </w:r>
      <w:r w:rsidRPr="001E48C3" w:rsidR="004D4D49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>e</w:t>
      </w:r>
      <w:r w:rsidRPr="001E48C3" w:rsidR="00B70518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 xml:space="preserve"> </w:t>
      </w:r>
      <w:r w:rsidRPr="001E48C3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>and</w:t>
      </w:r>
      <w:r w:rsidRPr="001E48C3" w:rsidR="00896405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 xml:space="preserve"> follow the process described in the </w:t>
      </w:r>
      <w:r w:rsidRPr="001E48C3" w:rsidR="00B70518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>relevant sections.</w:t>
      </w:r>
      <w:r w:rsidRPr="001E48C3" w:rsidR="00896405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 xml:space="preserve"> </w:t>
      </w:r>
      <w:r w:rsidRPr="001E48C3" w:rsidR="005D372E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 xml:space="preserve">It takes 5 to 10 minutes to create your account and add </w:t>
      </w:r>
      <w:r w:rsidRPr="001E48C3" w:rsidR="005D372E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lastRenderedPageBreak/>
        <w:t xml:space="preserve">your children details, </w:t>
      </w:r>
      <w:r w:rsidRPr="001E48C3" w:rsidR="001D4DCE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>and w</w:t>
      </w:r>
      <w:r w:rsidRPr="001E48C3" w:rsidR="005D372E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>e swear you will never have to fill in a paper form ever again!</w:t>
      </w:r>
    </w:p>
    <w:p w:rsidRPr="001E48C3" w:rsidR="004F705A" w:rsidP="0F341C89" w:rsidRDefault="0F341C89" w14:paraId="7FF95BA2" w14:textId="517D8F76">
      <w:pPr>
        <w:shd w:val="clear" w:color="auto" w:fill="FFFFFF" w:themeFill="background1"/>
        <w:spacing w:after="240" w:line="240" w:lineRule="auto"/>
        <w:jc w:val="both"/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</w:pPr>
      <w:r w:rsidRPr="001E48C3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>We would be grateful if you could complete your registration and add your children to the system by as soon as possible.</w:t>
      </w:r>
    </w:p>
    <w:p w:rsidRPr="001E48C3" w:rsidR="00394990" w:rsidP="0F341C89" w:rsidRDefault="0F341C89" w14:paraId="0D87BD38" w14:textId="0D84C2D6">
      <w:pPr>
        <w:shd w:val="clear" w:color="auto" w:fill="FFFFFF" w:themeFill="background1"/>
        <w:spacing w:after="240" w:line="240" w:lineRule="auto"/>
        <w:jc w:val="both"/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</w:pPr>
      <w:r w:rsidRPr="45F8730D" w:rsidR="0F341C89">
        <w:rPr>
          <w:rFonts w:ascii="Century Gothic" w:hAnsi="Century Gothic" w:eastAsia="Times New Roman" w:cs="Times New Roman"/>
          <w:color w:val="404040" w:themeColor="text1" w:themeTint="BF" w:themeShade="FF"/>
          <w:sz w:val="24"/>
          <w:szCs w:val="24"/>
          <w:lang w:eastAsia="en-GB"/>
        </w:rPr>
        <w:t xml:space="preserve">Our </w:t>
      </w:r>
      <w:r w:rsidRPr="45F8730D" w:rsidR="7421E966">
        <w:rPr>
          <w:rFonts w:ascii="Century Gothic" w:hAnsi="Century Gothic" w:eastAsia="Times New Roman" w:cs="Times New Roman"/>
          <w:color w:val="404040" w:themeColor="text1" w:themeTint="BF" w:themeShade="FF"/>
          <w:sz w:val="24"/>
          <w:szCs w:val="24"/>
          <w:lang w:eastAsia="en-GB"/>
        </w:rPr>
        <w:t xml:space="preserve">before and after school clubs </w:t>
      </w:r>
      <w:r w:rsidRPr="45F8730D" w:rsidR="0F341C89">
        <w:rPr>
          <w:rFonts w:ascii="Century Gothic" w:hAnsi="Century Gothic" w:eastAsia="Times New Roman" w:cs="Times New Roman"/>
          <w:color w:val="404040" w:themeColor="text1" w:themeTint="BF" w:themeShade="FF"/>
          <w:sz w:val="24"/>
          <w:szCs w:val="24"/>
          <w:lang w:eastAsia="en-GB"/>
        </w:rPr>
        <w:t>will be published for booking ahead of each school term. We will send you further guidance closer to that date.</w:t>
      </w:r>
    </w:p>
    <w:p w:rsidRPr="001E48C3" w:rsidR="00296726" w:rsidP="0F341C89" w:rsidRDefault="0F341C89" w14:paraId="0E8B4927" w14:textId="595EA490">
      <w:pPr>
        <w:shd w:val="clear" w:color="auto" w:fill="FFFFFF" w:themeFill="background1"/>
        <w:spacing w:after="240" w:line="240" w:lineRule="auto"/>
        <w:jc w:val="both"/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</w:pPr>
      <w:r w:rsidRPr="45F8730D" w:rsidR="0F341C89">
        <w:rPr>
          <w:rFonts w:ascii="Century Gothic" w:hAnsi="Century Gothic" w:eastAsia="Times New Roman" w:cs="Times New Roman"/>
          <w:color w:val="404040" w:themeColor="text1" w:themeTint="BF" w:themeShade="FF"/>
          <w:sz w:val="24"/>
          <w:szCs w:val="24"/>
          <w:lang w:eastAsia="en-GB"/>
        </w:rPr>
        <w:t xml:space="preserve">If you have any questions, please feel free to contact us on </w:t>
      </w:r>
      <w:r w:rsidRPr="45F8730D" w:rsidR="6323B554">
        <w:rPr>
          <w:rFonts w:ascii="Century Gothic" w:hAnsi="Century Gothic" w:eastAsia="Times New Roman" w:cs="Times New Roman"/>
          <w:color w:val="404040" w:themeColor="text1" w:themeTint="BF" w:themeShade="FF"/>
          <w:sz w:val="24"/>
          <w:szCs w:val="24"/>
          <w:lang w:eastAsia="en-GB"/>
        </w:rPr>
        <w:t xml:space="preserve">0113 3862500 </w:t>
      </w:r>
      <w:r w:rsidRPr="45F8730D" w:rsidR="0F341C89">
        <w:rPr>
          <w:rFonts w:ascii="Century Gothic" w:hAnsi="Century Gothic" w:eastAsia="Times New Roman" w:cs="Times New Roman"/>
          <w:color w:val="404040" w:themeColor="text1" w:themeTint="BF" w:themeShade="FF"/>
          <w:sz w:val="24"/>
          <w:szCs w:val="24"/>
          <w:lang w:eastAsia="en-GB"/>
        </w:rPr>
        <w:t>or</w:t>
      </w:r>
      <w:r w:rsidRPr="45F8730D" w:rsidR="219CA396">
        <w:rPr>
          <w:rFonts w:ascii="Century Gothic" w:hAnsi="Century Gothic" w:eastAsia="Times New Roman" w:cs="Times New Roman"/>
          <w:color w:val="404040" w:themeColor="text1" w:themeTint="BF" w:themeShade="FF"/>
          <w:sz w:val="24"/>
          <w:szCs w:val="24"/>
          <w:lang w:eastAsia="en-GB"/>
        </w:rPr>
        <w:t xml:space="preserve"> email Amanda on Amanda.Turpie@coookridgeprimaryschool.org.uk.</w:t>
      </w:r>
    </w:p>
    <w:p w:rsidRPr="001E48C3" w:rsidR="00394990" w:rsidP="00394990" w:rsidRDefault="00394990" w14:paraId="2B72CB50" w14:textId="4C8B1401">
      <w:pPr>
        <w:shd w:val="clear" w:color="auto" w:fill="FFFFFF"/>
        <w:spacing w:after="240" w:line="240" w:lineRule="auto"/>
        <w:jc w:val="both"/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</w:pPr>
      <w:r w:rsidRPr="001E48C3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>Thank you for your cooperation.</w:t>
      </w:r>
    </w:p>
    <w:p w:rsidRPr="001E48C3" w:rsidR="00394990" w:rsidP="00394990" w:rsidRDefault="00394990" w14:paraId="6DEE77DA" w14:textId="77777777">
      <w:pPr>
        <w:shd w:val="clear" w:color="auto" w:fill="FFFFFF"/>
        <w:spacing w:after="240" w:line="240" w:lineRule="auto"/>
        <w:jc w:val="both"/>
        <w:rPr>
          <w:rFonts w:ascii="Century Gothic" w:hAnsi="Century Gothic" w:eastAsia="Times New Roman" w:cs="Times New Roman"/>
          <w:color w:val="404040" w:themeColor="text1" w:themeTint="BF"/>
          <w:sz w:val="27"/>
          <w:szCs w:val="27"/>
          <w:lang w:eastAsia="en-GB"/>
        </w:rPr>
      </w:pPr>
      <w:r w:rsidRPr="001E48C3">
        <w:rPr>
          <w:rFonts w:ascii="Century Gothic" w:hAnsi="Century Gothic" w:eastAsia="Times New Roman" w:cs="Times New Roman"/>
          <w:color w:val="404040" w:themeColor="text1" w:themeTint="BF"/>
          <w:sz w:val="24"/>
          <w:szCs w:val="24"/>
          <w:lang w:eastAsia="en-GB"/>
        </w:rPr>
        <w:t>Yours sincerely.</w:t>
      </w:r>
    </w:p>
    <w:p w:rsidRPr="004F705A" w:rsidR="008F3B37" w:rsidP="00394990" w:rsidRDefault="008F3B37" w14:paraId="3B3F7D42" w14:textId="5110D351">
      <w:pPr>
        <w:shd w:val="clear" w:color="auto" w:fill="FFFFFF"/>
        <w:spacing w:after="240" w:line="240" w:lineRule="auto"/>
        <w:jc w:val="both"/>
        <w:rPr>
          <w:rFonts w:ascii="Century Gothic" w:hAnsi="Century Gothic" w:eastAsia="Times New Roman" w:cs="Times New Roman"/>
          <w:color w:val="595959" w:themeColor="text1" w:themeTint="A6"/>
          <w:sz w:val="27"/>
          <w:szCs w:val="27"/>
          <w:lang w:eastAsia="en-GB"/>
        </w:rPr>
      </w:pPr>
    </w:p>
    <w:sectPr w:rsidRPr="004F705A" w:rsidR="008F3B37" w:rsidSect="009F6A97">
      <w:headerReference w:type="default" r:id="rId10"/>
      <w:footerReference w:type="default" r:id="rId11"/>
      <w:pgSz w:w="11906" w:h="16838" w:orient="portrait"/>
      <w:pgMar w:top="1990" w:right="1440" w:bottom="1440" w:left="1440" w:header="284" w:footer="1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0D03" w:rsidP="00A2664E" w:rsidRDefault="00C90D03" w14:paraId="67C470BD" w14:textId="77777777">
      <w:pPr>
        <w:spacing w:after="0" w:line="240" w:lineRule="auto"/>
      </w:pPr>
      <w:r>
        <w:separator/>
      </w:r>
    </w:p>
  </w:endnote>
  <w:endnote w:type="continuationSeparator" w:id="0">
    <w:p w:rsidR="00C90D03" w:rsidP="00A2664E" w:rsidRDefault="00C90D03" w14:paraId="27ED30A1" w14:textId="77777777">
      <w:pPr>
        <w:spacing w:after="0" w:line="240" w:lineRule="auto"/>
      </w:pPr>
      <w:r>
        <w:continuationSeparator/>
      </w:r>
    </w:p>
  </w:endnote>
  <w:endnote w:type="continuationNotice" w:id="1">
    <w:p w:rsidR="00C90D03" w:rsidRDefault="00C90D03" w14:paraId="3530252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eGrid"/>
      <w:tblW w:w="10490" w:type="dxa"/>
      <w:tblInd w:w="-85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5954"/>
      <w:gridCol w:w="4536"/>
    </w:tblGrid>
    <w:tr w:rsidR="0054445F" w:rsidTr="177FD303" w14:paraId="32A30161" w14:textId="77777777">
      <w:tc>
        <w:tcPr>
          <w:tcW w:w="5954" w:type="dxa"/>
          <w:vAlign w:val="bottom"/>
        </w:tcPr>
        <w:p w:rsidR="0054445F" w:rsidP="0054445F" w:rsidRDefault="0054445F" w14:paraId="41DAD96E" w14:textId="77777777">
          <w:pPr>
            <w:pStyle w:val="Footer"/>
            <w:rPr>
              <w:rFonts w:ascii="Century Gothic" w:hAnsi="Century Gothic"/>
              <w:color w:val="282746"/>
              <w:sz w:val="20"/>
            </w:rPr>
          </w:pPr>
          <w:proofErr w:type="spellStart"/>
          <w:r w:rsidRPr="00440743">
            <w:rPr>
              <w:rFonts w:ascii="Century Gothic" w:hAnsi="Century Gothic"/>
              <w:b/>
              <w:color w:val="282746"/>
              <w:sz w:val="20"/>
            </w:rPr>
            <w:t>mag</w:t>
          </w:r>
          <w:r w:rsidRPr="00440743">
            <w:rPr>
              <w:rFonts w:ascii="Century Gothic" w:hAnsi="Century Gothic"/>
              <w:b/>
              <w:i/>
              <w:color w:val="282746"/>
              <w:sz w:val="20"/>
            </w:rPr>
            <w:t>i</w:t>
          </w:r>
          <w:r w:rsidRPr="00440743">
            <w:rPr>
              <w:rFonts w:ascii="Century Gothic" w:hAnsi="Century Gothic"/>
              <w:b/>
              <w:color w:val="282746"/>
              <w:sz w:val="20"/>
            </w:rPr>
            <w:t>c</w:t>
          </w:r>
          <w:r w:rsidRPr="00440743">
            <w:rPr>
              <w:rFonts w:ascii="Century Gothic" w:hAnsi="Century Gothic"/>
              <w:color w:val="282746"/>
              <w:sz w:val="20"/>
            </w:rPr>
            <w:t>booking</w:t>
          </w:r>
          <w:proofErr w:type="spellEnd"/>
        </w:p>
        <w:p w:rsidR="0054445F" w:rsidP="0054445F" w:rsidRDefault="0054445F" w14:paraId="03D41E71" w14:textId="77777777">
          <w:pPr>
            <w:pStyle w:val="Footer"/>
            <w:rPr>
              <w:rFonts w:ascii="Century Gothic" w:hAnsi="Century Gothic"/>
              <w:color w:val="282746"/>
              <w:sz w:val="20"/>
            </w:rPr>
          </w:pPr>
          <w:r>
            <w:rPr>
              <w:rFonts w:ascii="Century Gothic" w:hAnsi="Century Gothic"/>
              <w:color w:val="282746"/>
              <w:sz w:val="20"/>
            </w:rPr>
            <w:t>automate bookings, payments and communication</w:t>
          </w:r>
        </w:p>
        <w:p w:rsidRPr="005B62CD" w:rsidR="0054445F" w:rsidP="0054445F" w:rsidRDefault="00000000" w14:paraId="7BA0817B" w14:textId="77777777">
          <w:pPr>
            <w:pStyle w:val="Footer"/>
            <w:rPr>
              <w:rFonts w:ascii="Century Gothic" w:hAnsi="Century Gothic"/>
              <w:color w:val="282746"/>
              <w:sz w:val="18"/>
            </w:rPr>
          </w:pPr>
          <w:hyperlink w:history="1" r:id="rId1">
            <w:r w:rsidRPr="005B62CD" w:rsidR="0054445F">
              <w:rPr>
                <w:rStyle w:val="Hyperlink"/>
                <w:rFonts w:ascii="Century Gothic" w:hAnsi="Century Gothic"/>
                <w:sz w:val="18"/>
              </w:rPr>
              <w:t>www.magicbooking.co.uk</w:t>
            </w:r>
          </w:hyperlink>
          <w:r w:rsidRPr="005B62CD" w:rsidR="0054445F">
            <w:rPr>
              <w:rFonts w:ascii="Century Gothic" w:hAnsi="Century Gothic"/>
              <w:color w:val="282746"/>
              <w:sz w:val="18"/>
            </w:rPr>
            <w:t xml:space="preserve"> </w:t>
          </w:r>
          <w:hyperlink w:history="1" r:id="rId2">
            <w:r w:rsidRPr="005B62CD" w:rsidR="0054445F">
              <w:rPr>
                <w:rStyle w:val="Hyperlink"/>
                <w:rFonts w:ascii="Century Gothic" w:hAnsi="Century Gothic"/>
                <w:sz w:val="18"/>
              </w:rPr>
              <w:t>|info@magicbooking.co.uk</w:t>
            </w:r>
          </w:hyperlink>
        </w:p>
        <w:p w:rsidR="0054445F" w:rsidP="0054445F" w:rsidRDefault="0054445F" w14:paraId="579440DF" w14:textId="77777777">
          <w:pPr>
            <w:pStyle w:val="Footer"/>
            <w:rPr>
              <w:rFonts w:ascii="Century Gothic" w:hAnsi="Century Gothic"/>
              <w:color w:val="282746"/>
              <w:sz w:val="20"/>
            </w:rPr>
          </w:pPr>
        </w:p>
      </w:tc>
      <w:tc>
        <w:tcPr>
          <w:tcW w:w="4536" w:type="dxa"/>
          <w:vAlign w:val="bottom"/>
        </w:tcPr>
        <w:p w:rsidR="0054445F" w:rsidP="0054445F" w:rsidRDefault="2A53C736" w14:paraId="6D898825" w14:textId="77777777">
          <w:pPr>
            <w:jc w:val="right"/>
            <w:rPr>
              <w:rFonts w:eastAsiaTheme="minorEastAsia"/>
              <w:noProof/>
              <w:color w:val="282746"/>
              <w:lang w:eastAsia="en-GB"/>
            </w:rPr>
          </w:pPr>
          <w:r>
            <w:rPr>
              <w:noProof/>
            </w:rPr>
            <w:drawing>
              <wp:inline distT="0" distB="0" distL="0" distR="0" wp14:anchorId="158A40F1" wp14:editId="10ADAABD">
                <wp:extent cx="655200" cy="482400"/>
                <wp:effectExtent l="0" t="0" r="0" b="0"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200" cy="482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2A53C736">
            <w:rPr>
              <w:rFonts w:eastAsiaTheme="minorEastAsia"/>
              <w:noProof/>
              <w:color w:val="282746"/>
              <w:lang w:eastAsia="en-GB"/>
            </w:rPr>
            <w:t xml:space="preserve"> </w:t>
          </w:r>
          <w:r>
            <w:rPr>
              <w:noProof/>
            </w:rPr>
            <w:drawing>
              <wp:inline distT="0" distB="0" distL="0" distR="0" wp14:anchorId="7822CE1D" wp14:editId="61129820">
                <wp:extent cx="1022400" cy="464400"/>
                <wp:effectExtent l="0" t="0" r="6350" b="0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448" t="-2600" r="-1288" b="-445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2400" cy="46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2A53C736">
            <w:rPr>
              <w:rFonts w:eastAsiaTheme="minorEastAsia"/>
              <w:noProof/>
              <w:color w:val="282746"/>
              <w:lang w:eastAsia="en-GB"/>
            </w:rPr>
            <w:t xml:space="preserve"> </w:t>
          </w:r>
          <w:r>
            <w:rPr>
              <w:noProof/>
            </w:rPr>
            <w:drawing>
              <wp:inline distT="0" distB="0" distL="0" distR="0" wp14:anchorId="39E7664E" wp14:editId="179E8582">
                <wp:extent cx="921600" cy="493200"/>
                <wp:effectExtent l="0" t="0" r="0" b="2540"/>
                <wp:docPr id="21" name="Picture 21" descr="GroupC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53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1600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54445F" w:rsidP="0054445F" w:rsidRDefault="0054445F" w14:paraId="5038EB2D" w14:textId="77777777">
          <w:pPr>
            <w:pStyle w:val="Footer"/>
            <w:jc w:val="right"/>
            <w:rPr>
              <w:rFonts w:ascii="Century Gothic" w:hAnsi="Century Gothic"/>
              <w:color w:val="282746"/>
              <w:sz w:val="20"/>
            </w:rPr>
          </w:pPr>
        </w:p>
      </w:tc>
    </w:tr>
  </w:tbl>
  <w:p w:rsidRPr="009F6A97" w:rsidR="009B4AE7" w:rsidP="009F6A97" w:rsidRDefault="009B4AE7" w14:paraId="3278AC86" w14:textId="77777777">
    <w:pPr>
      <w:pStyle w:val="Footer"/>
      <w:jc w:val="center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0D03" w:rsidP="00A2664E" w:rsidRDefault="00C90D03" w14:paraId="6702B1F5" w14:textId="77777777">
      <w:pPr>
        <w:spacing w:after="0" w:line="240" w:lineRule="auto"/>
      </w:pPr>
      <w:r>
        <w:separator/>
      </w:r>
    </w:p>
  </w:footnote>
  <w:footnote w:type="continuationSeparator" w:id="0">
    <w:p w:rsidR="00C90D03" w:rsidP="00A2664E" w:rsidRDefault="00C90D03" w14:paraId="49352124" w14:textId="77777777">
      <w:pPr>
        <w:spacing w:after="0" w:line="240" w:lineRule="auto"/>
      </w:pPr>
      <w:r>
        <w:continuationSeparator/>
      </w:r>
    </w:p>
  </w:footnote>
  <w:footnote w:type="continuationNotice" w:id="1">
    <w:p w:rsidR="00C90D03" w:rsidRDefault="00C90D03" w14:paraId="7BD5D87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p w:rsidR="00A2664E" w:rsidP="009B4AE7" w:rsidRDefault="2A53C736" w14:paraId="7E8928B5" w14:textId="77777777">
    <w:pPr>
      <w:pStyle w:val="Header"/>
      <w:ind w:left="-851"/>
    </w:pPr>
    <w:r>
      <w:rPr>
        <w:noProof/>
      </w:rPr>
      <w:drawing>
        <wp:inline distT="0" distB="0" distL="0" distR="0" wp14:anchorId="0C46D712" wp14:editId="3F4549A9">
          <wp:extent cx="2514600" cy="561975"/>
          <wp:effectExtent l="0" t="0" r="0" b="9525"/>
          <wp:docPr id="18" name="Graphic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424F07" w:rsidR="00882425" w:rsidP="00E708C9" w:rsidRDefault="00E708C9" w14:paraId="6EEB9F90" w14:textId="77777777">
    <w:pPr>
      <w:pStyle w:val="Header"/>
      <w:ind w:left="-851"/>
      <w:rPr>
        <w:b/>
        <w:i/>
        <w:color w:val="50C581"/>
      </w:rPr>
    </w:pPr>
    <w:r>
      <w:rPr>
        <w:rFonts w:ascii="Century Gothic" w:hAnsi="Century Gothic"/>
        <w:b/>
        <w:i/>
        <w:color w:val="50C581"/>
        <w:sz w:val="20"/>
      </w:rPr>
      <w:t xml:space="preserve">      </w:t>
    </w:r>
    <w:r w:rsidRPr="00424F07" w:rsidR="00882425">
      <w:rPr>
        <w:rFonts w:ascii="Century Gothic" w:hAnsi="Century Gothic"/>
        <w:b/>
        <w:i/>
        <w:color w:val="50C581"/>
        <w:sz w:val="20"/>
      </w:rPr>
      <w:t xml:space="preserve">The </w:t>
    </w:r>
    <w:r w:rsidRPr="00E708C9" w:rsidR="00882425">
      <w:rPr>
        <w:rFonts w:ascii="Century Gothic" w:hAnsi="Century Gothic"/>
        <w:b/>
        <w:i/>
        <w:color w:val="F8880A"/>
        <w:sz w:val="20"/>
      </w:rPr>
      <w:t>one-stop</w:t>
    </w:r>
    <w:r w:rsidRPr="00424F07" w:rsidR="00882425">
      <w:rPr>
        <w:rFonts w:ascii="Century Gothic" w:hAnsi="Century Gothic"/>
        <w:b/>
        <w:i/>
        <w:color w:val="50C581"/>
        <w:sz w:val="20"/>
      </w:rPr>
      <w:t xml:space="preserve"> solution for school</w:t>
    </w:r>
    <w:r w:rsidR="007E2930">
      <w:rPr>
        <w:rFonts w:ascii="Century Gothic" w:hAnsi="Century Gothic"/>
        <w:b/>
        <w:i/>
        <w:color w:val="50C581"/>
        <w:sz w:val="20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9664A"/>
    <w:multiLevelType w:val="hybridMultilevel"/>
    <w:tmpl w:val="FE14F176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AC6571F"/>
    <w:multiLevelType w:val="hybridMultilevel"/>
    <w:tmpl w:val="D3108304"/>
    <w:lvl w:ilvl="0" w:tplc="D0A02FB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B865D5B"/>
    <w:multiLevelType w:val="hybridMultilevel"/>
    <w:tmpl w:val="8BDCDF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A383D81"/>
    <w:multiLevelType w:val="hybridMultilevel"/>
    <w:tmpl w:val="7DFCAC54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BE527D6"/>
    <w:multiLevelType w:val="hybridMultilevel"/>
    <w:tmpl w:val="D71AA0E6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DBA11DF"/>
    <w:multiLevelType w:val="hybridMultilevel"/>
    <w:tmpl w:val="89586764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46238197">
    <w:abstractNumId w:val="1"/>
  </w:num>
  <w:num w:numId="2" w16cid:durableId="1034697209">
    <w:abstractNumId w:val="4"/>
  </w:num>
  <w:num w:numId="3" w16cid:durableId="1351108881">
    <w:abstractNumId w:val="5"/>
  </w:num>
  <w:num w:numId="4" w16cid:durableId="959841556">
    <w:abstractNumId w:val="2"/>
  </w:num>
  <w:num w:numId="5" w16cid:durableId="639925247">
    <w:abstractNumId w:val="3"/>
  </w:num>
  <w:num w:numId="6" w16cid:durableId="1064256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B37"/>
    <w:rsid w:val="00014F7D"/>
    <w:rsid w:val="00016419"/>
    <w:rsid w:val="00021D4D"/>
    <w:rsid w:val="00021EC0"/>
    <w:rsid w:val="000255CB"/>
    <w:rsid w:val="00026A46"/>
    <w:rsid w:val="00031F22"/>
    <w:rsid w:val="00034051"/>
    <w:rsid w:val="000364F0"/>
    <w:rsid w:val="00044C74"/>
    <w:rsid w:val="000523C1"/>
    <w:rsid w:val="00066ED6"/>
    <w:rsid w:val="00073457"/>
    <w:rsid w:val="00077264"/>
    <w:rsid w:val="00082121"/>
    <w:rsid w:val="000932B8"/>
    <w:rsid w:val="00093A61"/>
    <w:rsid w:val="000A1291"/>
    <w:rsid w:val="000A7CA5"/>
    <w:rsid w:val="000B48B9"/>
    <w:rsid w:val="000C5660"/>
    <w:rsid w:val="000E1CD3"/>
    <w:rsid w:val="000E7A18"/>
    <w:rsid w:val="00112E0A"/>
    <w:rsid w:val="001142BC"/>
    <w:rsid w:val="001266C0"/>
    <w:rsid w:val="001376E0"/>
    <w:rsid w:val="00164E56"/>
    <w:rsid w:val="00167DCE"/>
    <w:rsid w:val="001701C2"/>
    <w:rsid w:val="00182BA7"/>
    <w:rsid w:val="00197540"/>
    <w:rsid w:val="001A0E7B"/>
    <w:rsid w:val="001A224E"/>
    <w:rsid w:val="001A38C4"/>
    <w:rsid w:val="001B3658"/>
    <w:rsid w:val="001D4DCE"/>
    <w:rsid w:val="001D5C77"/>
    <w:rsid w:val="001D5DC8"/>
    <w:rsid w:val="001E3820"/>
    <w:rsid w:val="001E48C3"/>
    <w:rsid w:val="001F021F"/>
    <w:rsid w:val="00200913"/>
    <w:rsid w:val="00210204"/>
    <w:rsid w:val="002133FC"/>
    <w:rsid w:val="002229FD"/>
    <w:rsid w:val="002623EF"/>
    <w:rsid w:val="00272512"/>
    <w:rsid w:val="00284600"/>
    <w:rsid w:val="00292000"/>
    <w:rsid w:val="00296726"/>
    <w:rsid w:val="002C6C64"/>
    <w:rsid w:val="002D362B"/>
    <w:rsid w:val="002D60BB"/>
    <w:rsid w:val="002E1D2C"/>
    <w:rsid w:val="002E49AF"/>
    <w:rsid w:val="00316533"/>
    <w:rsid w:val="00342FBB"/>
    <w:rsid w:val="00343124"/>
    <w:rsid w:val="00354F83"/>
    <w:rsid w:val="00356C4A"/>
    <w:rsid w:val="00357940"/>
    <w:rsid w:val="00362149"/>
    <w:rsid w:val="00384226"/>
    <w:rsid w:val="00384E3A"/>
    <w:rsid w:val="00394990"/>
    <w:rsid w:val="00395CFC"/>
    <w:rsid w:val="003C20F0"/>
    <w:rsid w:val="003E1454"/>
    <w:rsid w:val="003E4A54"/>
    <w:rsid w:val="003F0F91"/>
    <w:rsid w:val="0041233A"/>
    <w:rsid w:val="00421E6E"/>
    <w:rsid w:val="00424F07"/>
    <w:rsid w:val="00440743"/>
    <w:rsid w:val="00442280"/>
    <w:rsid w:val="0044337F"/>
    <w:rsid w:val="00454FE4"/>
    <w:rsid w:val="00475DCD"/>
    <w:rsid w:val="00495CD9"/>
    <w:rsid w:val="004A057B"/>
    <w:rsid w:val="004A63C7"/>
    <w:rsid w:val="004B3F29"/>
    <w:rsid w:val="004C1733"/>
    <w:rsid w:val="004C6456"/>
    <w:rsid w:val="004C750F"/>
    <w:rsid w:val="004D4D49"/>
    <w:rsid w:val="004F0F71"/>
    <w:rsid w:val="004F2490"/>
    <w:rsid w:val="004F3543"/>
    <w:rsid w:val="004F705A"/>
    <w:rsid w:val="00513155"/>
    <w:rsid w:val="0051414C"/>
    <w:rsid w:val="00520193"/>
    <w:rsid w:val="00520EDA"/>
    <w:rsid w:val="00521645"/>
    <w:rsid w:val="005245D1"/>
    <w:rsid w:val="00526626"/>
    <w:rsid w:val="0052689A"/>
    <w:rsid w:val="00527936"/>
    <w:rsid w:val="00533206"/>
    <w:rsid w:val="00533FB5"/>
    <w:rsid w:val="00541948"/>
    <w:rsid w:val="0054445F"/>
    <w:rsid w:val="0055548F"/>
    <w:rsid w:val="005571B3"/>
    <w:rsid w:val="00557ED9"/>
    <w:rsid w:val="00571D28"/>
    <w:rsid w:val="005720F3"/>
    <w:rsid w:val="0058222F"/>
    <w:rsid w:val="0059426E"/>
    <w:rsid w:val="005A2842"/>
    <w:rsid w:val="005B62CD"/>
    <w:rsid w:val="005C2C3F"/>
    <w:rsid w:val="005C75D9"/>
    <w:rsid w:val="005D1AA8"/>
    <w:rsid w:val="005D372E"/>
    <w:rsid w:val="005D544B"/>
    <w:rsid w:val="005E4670"/>
    <w:rsid w:val="005F3E4D"/>
    <w:rsid w:val="005F6EB6"/>
    <w:rsid w:val="00606D4F"/>
    <w:rsid w:val="00622A33"/>
    <w:rsid w:val="00625B29"/>
    <w:rsid w:val="00635195"/>
    <w:rsid w:val="00666ED2"/>
    <w:rsid w:val="00671E53"/>
    <w:rsid w:val="0068221E"/>
    <w:rsid w:val="00686AC4"/>
    <w:rsid w:val="006941EC"/>
    <w:rsid w:val="006972D0"/>
    <w:rsid w:val="006A204A"/>
    <w:rsid w:val="006A27B4"/>
    <w:rsid w:val="006A70C1"/>
    <w:rsid w:val="006A7240"/>
    <w:rsid w:val="006B57A6"/>
    <w:rsid w:val="006C5598"/>
    <w:rsid w:val="006C7456"/>
    <w:rsid w:val="006C7BA7"/>
    <w:rsid w:val="006D27D3"/>
    <w:rsid w:val="006D727A"/>
    <w:rsid w:val="00730AD9"/>
    <w:rsid w:val="007326BF"/>
    <w:rsid w:val="00732A4F"/>
    <w:rsid w:val="0073683E"/>
    <w:rsid w:val="00736E9C"/>
    <w:rsid w:val="007407C4"/>
    <w:rsid w:val="007458A8"/>
    <w:rsid w:val="007549CB"/>
    <w:rsid w:val="00777C90"/>
    <w:rsid w:val="00780AB0"/>
    <w:rsid w:val="0079667B"/>
    <w:rsid w:val="007A10CD"/>
    <w:rsid w:val="007A7C80"/>
    <w:rsid w:val="007B1D3A"/>
    <w:rsid w:val="007C5182"/>
    <w:rsid w:val="007E2930"/>
    <w:rsid w:val="007F24EA"/>
    <w:rsid w:val="007F5902"/>
    <w:rsid w:val="00801029"/>
    <w:rsid w:val="00805884"/>
    <w:rsid w:val="00813D8F"/>
    <w:rsid w:val="00820366"/>
    <w:rsid w:val="00851E69"/>
    <w:rsid w:val="00864625"/>
    <w:rsid w:val="00882425"/>
    <w:rsid w:val="00892A29"/>
    <w:rsid w:val="00896405"/>
    <w:rsid w:val="008B4694"/>
    <w:rsid w:val="008C07E3"/>
    <w:rsid w:val="008E327D"/>
    <w:rsid w:val="008F3B37"/>
    <w:rsid w:val="00911659"/>
    <w:rsid w:val="0092621E"/>
    <w:rsid w:val="00957D64"/>
    <w:rsid w:val="0098229E"/>
    <w:rsid w:val="009825AC"/>
    <w:rsid w:val="009B2D7C"/>
    <w:rsid w:val="009B3907"/>
    <w:rsid w:val="009B4AE7"/>
    <w:rsid w:val="009B5EEE"/>
    <w:rsid w:val="009C574F"/>
    <w:rsid w:val="009F1E44"/>
    <w:rsid w:val="009F6A97"/>
    <w:rsid w:val="00A139F6"/>
    <w:rsid w:val="00A21B4B"/>
    <w:rsid w:val="00A2664E"/>
    <w:rsid w:val="00A30D5D"/>
    <w:rsid w:val="00A35CAD"/>
    <w:rsid w:val="00A365AA"/>
    <w:rsid w:val="00A67C9B"/>
    <w:rsid w:val="00A71FB4"/>
    <w:rsid w:val="00A77278"/>
    <w:rsid w:val="00A817FC"/>
    <w:rsid w:val="00A81EC0"/>
    <w:rsid w:val="00A84970"/>
    <w:rsid w:val="00A92FC8"/>
    <w:rsid w:val="00A93C20"/>
    <w:rsid w:val="00AC458B"/>
    <w:rsid w:val="00AC48E6"/>
    <w:rsid w:val="00AD30CD"/>
    <w:rsid w:val="00AE76F9"/>
    <w:rsid w:val="00AF0C00"/>
    <w:rsid w:val="00AF4DF7"/>
    <w:rsid w:val="00B0535F"/>
    <w:rsid w:val="00B22355"/>
    <w:rsid w:val="00B2556C"/>
    <w:rsid w:val="00B312C5"/>
    <w:rsid w:val="00B40985"/>
    <w:rsid w:val="00B606E1"/>
    <w:rsid w:val="00B61ED3"/>
    <w:rsid w:val="00B66803"/>
    <w:rsid w:val="00B6790D"/>
    <w:rsid w:val="00B70518"/>
    <w:rsid w:val="00B707C4"/>
    <w:rsid w:val="00BA1426"/>
    <w:rsid w:val="00BA5A3A"/>
    <w:rsid w:val="00BC31A7"/>
    <w:rsid w:val="00BC6677"/>
    <w:rsid w:val="00BD2B91"/>
    <w:rsid w:val="00BE1CC3"/>
    <w:rsid w:val="00BE2D4A"/>
    <w:rsid w:val="00C04856"/>
    <w:rsid w:val="00C04A16"/>
    <w:rsid w:val="00C165AC"/>
    <w:rsid w:val="00C252CC"/>
    <w:rsid w:val="00C30694"/>
    <w:rsid w:val="00C3510E"/>
    <w:rsid w:val="00C37227"/>
    <w:rsid w:val="00C46AE2"/>
    <w:rsid w:val="00C473EE"/>
    <w:rsid w:val="00C5081C"/>
    <w:rsid w:val="00C523FC"/>
    <w:rsid w:val="00C71850"/>
    <w:rsid w:val="00C746C6"/>
    <w:rsid w:val="00C829C9"/>
    <w:rsid w:val="00C90D03"/>
    <w:rsid w:val="00C95801"/>
    <w:rsid w:val="00CA54D7"/>
    <w:rsid w:val="00CB047F"/>
    <w:rsid w:val="00CB7129"/>
    <w:rsid w:val="00CC6D4E"/>
    <w:rsid w:val="00CD6EE7"/>
    <w:rsid w:val="00CE0D48"/>
    <w:rsid w:val="00CE4B69"/>
    <w:rsid w:val="00CE73DA"/>
    <w:rsid w:val="00CE7C50"/>
    <w:rsid w:val="00CF095E"/>
    <w:rsid w:val="00CF3D23"/>
    <w:rsid w:val="00CF42AF"/>
    <w:rsid w:val="00D04328"/>
    <w:rsid w:val="00D205DF"/>
    <w:rsid w:val="00D20B5C"/>
    <w:rsid w:val="00D24ABA"/>
    <w:rsid w:val="00D3130A"/>
    <w:rsid w:val="00D413CA"/>
    <w:rsid w:val="00D51040"/>
    <w:rsid w:val="00D61E79"/>
    <w:rsid w:val="00D65147"/>
    <w:rsid w:val="00DA17BF"/>
    <w:rsid w:val="00DA433E"/>
    <w:rsid w:val="00DA4C20"/>
    <w:rsid w:val="00DB01BC"/>
    <w:rsid w:val="00DB4775"/>
    <w:rsid w:val="00DD1385"/>
    <w:rsid w:val="00DD446E"/>
    <w:rsid w:val="00DD5BB3"/>
    <w:rsid w:val="00DE3E34"/>
    <w:rsid w:val="00DE4335"/>
    <w:rsid w:val="00DF67A9"/>
    <w:rsid w:val="00E066D1"/>
    <w:rsid w:val="00E11889"/>
    <w:rsid w:val="00E219CE"/>
    <w:rsid w:val="00E30A23"/>
    <w:rsid w:val="00E565A1"/>
    <w:rsid w:val="00E64B38"/>
    <w:rsid w:val="00E708C9"/>
    <w:rsid w:val="00E75C3D"/>
    <w:rsid w:val="00E8781D"/>
    <w:rsid w:val="00E93394"/>
    <w:rsid w:val="00E95A68"/>
    <w:rsid w:val="00E97315"/>
    <w:rsid w:val="00EA108C"/>
    <w:rsid w:val="00EA553D"/>
    <w:rsid w:val="00EB0CEB"/>
    <w:rsid w:val="00EF00C4"/>
    <w:rsid w:val="00EF4955"/>
    <w:rsid w:val="00F15A76"/>
    <w:rsid w:val="00F244D8"/>
    <w:rsid w:val="00F30287"/>
    <w:rsid w:val="00F309C2"/>
    <w:rsid w:val="00F3460A"/>
    <w:rsid w:val="00F6486F"/>
    <w:rsid w:val="00F71FF9"/>
    <w:rsid w:val="00F819AA"/>
    <w:rsid w:val="00F9498B"/>
    <w:rsid w:val="00FB2479"/>
    <w:rsid w:val="00FC5D8A"/>
    <w:rsid w:val="00FE7724"/>
    <w:rsid w:val="00FF795D"/>
    <w:rsid w:val="0474716E"/>
    <w:rsid w:val="080E0507"/>
    <w:rsid w:val="09410922"/>
    <w:rsid w:val="0D2B8860"/>
    <w:rsid w:val="0F341C89"/>
    <w:rsid w:val="106E7028"/>
    <w:rsid w:val="167E72AC"/>
    <w:rsid w:val="177FD303"/>
    <w:rsid w:val="1949E079"/>
    <w:rsid w:val="1E8AAC8C"/>
    <w:rsid w:val="1E9B77BC"/>
    <w:rsid w:val="219CA396"/>
    <w:rsid w:val="25BC30C4"/>
    <w:rsid w:val="27B6EA82"/>
    <w:rsid w:val="2A53C736"/>
    <w:rsid w:val="31559003"/>
    <w:rsid w:val="3301CDF1"/>
    <w:rsid w:val="3CD1D64A"/>
    <w:rsid w:val="3ECB9326"/>
    <w:rsid w:val="40A73013"/>
    <w:rsid w:val="4129F78D"/>
    <w:rsid w:val="445CA2AC"/>
    <w:rsid w:val="45F8730D"/>
    <w:rsid w:val="4799F76B"/>
    <w:rsid w:val="48D30392"/>
    <w:rsid w:val="4C3622A0"/>
    <w:rsid w:val="5544B587"/>
    <w:rsid w:val="5FAEB594"/>
    <w:rsid w:val="6323B554"/>
    <w:rsid w:val="6B9A0659"/>
    <w:rsid w:val="6D043D1E"/>
    <w:rsid w:val="730E02E6"/>
    <w:rsid w:val="7421E966"/>
    <w:rsid w:val="7D68B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516C54"/>
  <w15:chartTrackingRefBased/>
  <w15:docId w15:val="{61D49357-3558-4754-B873-44B93E4E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3C7"/>
    <w:pPr>
      <w:ind w:left="720"/>
      <w:contextualSpacing/>
    </w:pPr>
  </w:style>
  <w:style w:type="paragraph" w:styleId="gmail-p1" w:customStyle="1">
    <w:name w:val="gmail-p1"/>
    <w:basedOn w:val="Normal"/>
    <w:rsid w:val="004A63C7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DB47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477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2664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2664E"/>
  </w:style>
  <w:style w:type="paragraph" w:styleId="Footer">
    <w:name w:val="footer"/>
    <w:basedOn w:val="Normal"/>
    <w:link w:val="FooterChar"/>
    <w:uiPriority w:val="99"/>
    <w:unhideWhenUsed/>
    <w:rsid w:val="00A2664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2664E"/>
  </w:style>
  <w:style w:type="paragraph" w:styleId="BalloonText">
    <w:name w:val="Balloon Text"/>
    <w:basedOn w:val="Normal"/>
    <w:link w:val="BalloonTextChar"/>
    <w:uiPriority w:val="99"/>
    <w:semiHidden/>
    <w:unhideWhenUsed/>
    <w:rsid w:val="00D65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6514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35CA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8F3B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C372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hyperlink" Target="mailto:|info@magicbooking.co.uk" TargetMode="External"/><Relationship Id="rId1" Type="http://schemas.openxmlformats.org/officeDocument/2006/relationships/hyperlink" Target="http://www.magicbooking.co.uk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in\MagicBooking\Magicbooking%20Team%20Site%20-%20Documents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f43862-2734-4862-97a4-eefced17ddd4">
      <Terms xmlns="http://schemas.microsoft.com/office/infopath/2007/PartnerControls"/>
    </lcf76f155ced4ddcb4097134ff3c332f>
    <TaxCatchAll xmlns="221856f1-ce2d-4f29-9a77-8a74c6d764e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D57E0C26D2F74880DFA55AC6146614" ma:contentTypeVersion="16" ma:contentTypeDescription="Create a new document." ma:contentTypeScope="" ma:versionID="3eecb2a6be31858819c6b5b37dd9c955">
  <xsd:schema xmlns:xsd="http://www.w3.org/2001/XMLSchema" xmlns:xs="http://www.w3.org/2001/XMLSchema" xmlns:p="http://schemas.microsoft.com/office/2006/metadata/properties" xmlns:ns2="221856f1-ce2d-4f29-9a77-8a74c6d764e1" xmlns:ns3="f4f43862-2734-4862-97a4-eefced17ddd4" targetNamespace="http://schemas.microsoft.com/office/2006/metadata/properties" ma:root="true" ma:fieldsID="b75848e8c7fc5b931e65a0ca7726f6f7" ns2:_="" ns3:_="">
    <xsd:import namespace="221856f1-ce2d-4f29-9a77-8a74c6d764e1"/>
    <xsd:import namespace="f4f43862-2734-4862-97a4-eefced17dd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856f1-ce2d-4f29-9a77-8a74c6d764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1003c4-3fe9-4e20-a42f-1ef1f8aa8bed}" ma:internalName="TaxCatchAll" ma:showField="CatchAllData" ma:web="221856f1-ce2d-4f29-9a77-8a74c6d764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43862-2734-4862-97a4-eefced17d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6f549f-5344-441e-b139-c15a615564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7807DF-86F5-437E-872C-3F105EE364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EFC2D-8FC2-4072-B218-720BFD402FF7}">
  <ds:schemaRefs>
    <ds:schemaRef ds:uri="http://schemas.microsoft.com/office/2006/metadata/properties"/>
    <ds:schemaRef ds:uri="http://schemas.microsoft.com/office/infopath/2007/PartnerControls"/>
    <ds:schemaRef ds:uri="f4f43862-2734-4862-97a4-eefced17ddd4"/>
    <ds:schemaRef ds:uri="221856f1-ce2d-4f29-9a77-8a74c6d764e1"/>
  </ds:schemaRefs>
</ds:datastoreItem>
</file>

<file path=customXml/itemProps3.xml><?xml version="1.0" encoding="utf-8"?>
<ds:datastoreItem xmlns:ds="http://schemas.openxmlformats.org/officeDocument/2006/customXml" ds:itemID="{7100CE32-DCA0-416D-95D5-EA521E892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1856f1-ce2d-4f29-9a77-8a74c6d764e1"/>
    <ds:schemaRef ds:uri="f4f43862-2734-4862-97a4-eefced17d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Letterhead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Carine Grascher</dc:creator>
  <keywords/>
  <dc:description/>
  <lastModifiedBy>Amanda Turpie</lastModifiedBy>
  <revision>7</revision>
  <lastPrinted>2019-04-18T21:58:00.0000000Z</lastPrinted>
  <dcterms:created xsi:type="dcterms:W3CDTF">2022-10-31T18:14:00.0000000Z</dcterms:created>
  <dcterms:modified xsi:type="dcterms:W3CDTF">2023-06-07T14:06:28.7260135Z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0x01010013D57E0C26D2F74880DFA55AC6146614</vt:lpwstr>
  </property>
  <property fmtid="{D5CDD505-2E9C-101B-9397-08002B2CF9AE}" pid="3" name="AuthorIds_UIVersion_4608">
    <vt:lpwstr>12</vt:lpwstr>
  </property>
</Properties>
</file>